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ascii="方正公文小标宋" w:hAnsi="方正公文小标宋" w:eastAsia="方正公文小标宋" w:cs="方正公文小标宋"/>
          <w:sz w:val="44"/>
          <w:szCs w:val="44"/>
        </w:rPr>
      </w:pPr>
      <w:r>
        <w:rPr>
          <w:rFonts w:hint="eastAsia" w:ascii="方正公文小标宋" w:hAnsi="方正公文小标宋" w:eastAsia="方正公文小标宋" w:cs="方正公文小标宋"/>
          <w:sz w:val="44"/>
          <w:szCs w:val="44"/>
        </w:rPr>
        <w:t>关于征集第十二届“挑战杯”湖北省大学生创业计划竞赛参赛作品的通知</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val="en-US" w:eastAsia="zh-CN"/>
        </w:rPr>
        <w:t>班级</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为深入学习贯彻习近平新时代中国特色社会主义思想，贯彻落实国家双创工作部署，引导和激励青年学生通过广泛的社会实践、深刻的社会观察，不断增强对国情社情的了解，激发创新精神，培育创业意识，提升社会化能力，根据团中央和学校近期工作部署，现在</w:t>
      </w:r>
      <w:r>
        <w:rPr>
          <w:rFonts w:hint="eastAsia" w:ascii="仿宋_GB2312" w:hAnsi="仿宋_GB2312" w:eastAsia="仿宋_GB2312" w:cs="仿宋_GB2312"/>
          <w:sz w:val="32"/>
          <w:szCs w:val="32"/>
          <w:lang w:val="en-US" w:eastAsia="zh-CN"/>
        </w:rPr>
        <w:t>全院</w:t>
      </w:r>
      <w:r>
        <w:rPr>
          <w:rFonts w:hint="eastAsia" w:ascii="仿宋_GB2312" w:hAnsi="仿宋_GB2312" w:eastAsia="仿宋_GB2312" w:cs="仿宋_GB2312"/>
          <w:sz w:val="32"/>
          <w:szCs w:val="32"/>
        </w:rPr>
        <w:t>范围内征集第十二届“挑战杯”湖北省大学生创业计划竞赛参赛作品。具体通知如下：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rPr>
        <w:t>一、参赛对象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2022年6月1日以前正式注册的全日制非成人教育的湖北经济学院在校本科生、硕士研究生。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rPr>
        <w:t>二、赛事安排</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（一）大赛分组：聚焦创新、协调、绿色、开放、共享五大发展理念，设置五个组别。</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——科技创新和未来产业：</w:t>
      </w:r>
      <w:r>
        <w:rPr>
          <w:rFonts w:hint="eastAsia" w:ascii="仿宋_GB2312" w:hAnsi="仿宋_GB2312" w:eastAsia="仿宋_GB2312" w:cs="仿宋_GB2312"/>
          <w:sz w:val="32"/>
          <w:szCs w:val="32"/>
        </w:rPr>
        <w:t>突出科技创新，在人工智能、网络信息、生命科学、新材料、新能源等领域，结合实践观察设计项目。</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——乡村振兴：</w:t>
      </w:r>
      <w:r>
        <w:rPr>
          <w:rFonts w:hint="eastAsia" w:ascii="仿宋_GB2312" w:hAnsi="仿宋_GB2312" w:eastAsia="仿宋_GB2312" w:cs="仿宋_GB2312"/>
          <w:sz w:val="32"/>
          <w:szCs w:val="32"/>
        </w:rPr>
        <w:t>围绕实施乡村振兴战略，在农林牧渔、电子商务、旅游休闲等领域，结合实践观察设计项目。　</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——城市治理和社会服务：</w:t>
      </w:r>
      <w:r>
        <w:rPr>
          <w:rFonts w:hint="eastAsia" w:ascii="仿宋_GB2312" w:hAnsi="仿宋_GB2312" w:eastAsia="仿宋_GB2312" w:cs="仿宋_GB2312"/>
          <w:sz w:val="32"/>
          <w:szCs w:val="32"/>
        </w:rPr>
        <w:t>围绕国家治理体系和治理能力现代化建设，在政务服务、消费生活、医疗服务、教育培训、交通物流、金融服务等领域，结合实践观察设计项目。</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——生态环保和可持续发展：</w:t>
      </w:r>
      <w:r>
        <w:rPr>
          <w:rFonts w:hint="eastAsia" w:ascii="仿宋_GB2312" w:hAnsi="仿宋_GB2312" w:eastAsia="仿宋_GB2312" w:cs="仿宋_GB2312"/>
          <w:sz w:val="32"/>
          <w:szCs w:val="32"/>
        </w:rPr>
        <w:t>围绕可持续发展战略，在环境治理、可持续资源开发、生态环保、清洁能源应用等领域，结合实践观察设计项目。</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——文化创意和区域合作：</w:t>
      </w:r>
      <w:r>
        <w:rPr>
          <w:rFonts w:hint="eastAsia" w:ascii="仿宋_GB2312" w:hAnsi="仿宋_GB2312" w:eastAsia="仿宋_GB2312" w:cs="仿宋_GB2312"/>
          <w:sz w:val="32"/>
          <w:szCs w:val="32"/>
        </w:rPr>
        <w:t>突出共融、共享，紧密围绕“一带一路”“长三角”等经济合作带建设，在工艺与设计、动漫广告、体育竞技和国际文化传播、对外交流培训、对外经贸等领域，结合实践观察设计项目。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二）评审要点：突出实践导向，在考察项目商业价值的基础上，更加注重考察学生了解社会现状、关注社会民生、解决社会问题的意识、能力和水平。具体包括项目的社会价值、实践过程、创新意义、发展前景和团队协作等方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（三）赛程安排：</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1、提交作品（3月23日-4月</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日），各参赛团队按要求提交参赛作品。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2、院内评审（4月6日-4月15日），学院专家老师对参赛作品进行初步评审，择优上报</w:t>
      </w:r>
      <w:bookmarkStart w:id="0" w:name="_GoBack"/>
      <w:bookmarkEnd w:id="0"/>
      <w:r>
        <w:rPr>
          <w:rFonts w:hint="eastAsia" w:ascii="仿宋_GB2312" w:hAnsi="仿宋_GB2312" w:eastAsia="仿宋_GB2312" w:cs="仿宋_GB2312"/>
          <w:sz w:val="32"/>
          <w:szCs w:val="32"/>
          <w:lang w:val="en-US" w:eastAsia="zh-CN"/>
        </w:rPr>
        <w:t>学校。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、初赛（4月16日-25日），大赛组委会组织专家学者根据评审标准确定入围决赛的参赛作品。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、决赛（4月底5月初），根据疫情防控要求，拟采用书面评审结合线上答辩的形式举行。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后续</w:t>
      </w:r>
      <w:r>
        <w:rPr>
          <w:rFonts w:hint="eastAsia" w:ascii="仿宋_GB2312" w:hAnsi="仿宋_GB2312" w:eastAsia="仿宋_GB2312" w:cs="仿宋_GB2312"/>
          <w:sz w:val="32"/>
          <w:szCs w:val="32"/>
        </w:rPr>
        <w:t>具体安排将通过QQ群通知，请各参赛团队及时加入第十二届“挑战杯”湖北省大学生创业计划竞赛工作QQ群。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rPr>
        <w:t>三、参赛说明</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（一）参赛形式：以项目团队形式参赛，每个团队人数不超过10人，每个项目指导老师原则上不超过3人，对于跨校组队参赛的项目，各成员须事先协商明确“湖北经济学院”是省赛和全国赛的唯一项目申报单位。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在往届“挑战杯”大学生创业计划竞赛、“创青春”大学生创业大赛、“挑战杯——彩虹人生”全国职业学校创新创效创业大赛等比赛中获得省级以上金奖（特等奖）、银奖（一等奖）的项目，不可重复报名。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（二）参赛要求：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1.参赛项目涉及知识产权的，在报名时须提交具有法律效力的发明创造或专利技术所有人的书面授权许可、项目鉴定证书、专利证书等。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对于已工商注册的项目，在报名时可提交相关证明材料（含单位概况、法定代表人情况、营业执照复印件、税务登记证复印件、组织机构代码复印件、股权结构等材料）。已工商注册项目的负责人须为企业法人代表。企业法人代表在国赛通知发布之日后进行变更的不予认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3.参赛项目可提供项目实践成效、预期成效等其他相关材料（包括项目的社会效益、经济效益、带动就业情况等）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（三）参赛报名：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1.报名材料：需提交的报名材料包括参赛项目申报表（附件2）、项目计划书（附件3）、不超过20页项目介绍PPT转化成的PDF文件、相关证明材料（上文参赛要求中所列举的项目补充材料）。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2.材料提交：请各参赛项目团队于</w:t>
      </w:r>
      <w:r>
        <w:rPr>
          <w:rFonts w:hint="eastAsia" w:ascii="仿宋_GB2312" w:hAnsi="仿宋_GB2312" w:eastAsia="仿宋_GB2312" w:cs="仿宋_GB2312"/>
          <w:b/>
          <w:bCs/>
          <w:sz w:val="32"/>
          <w:szCs w:val="32"/>
        </w:rPr>
        <w:t>4月</w:t>
      </w:r>
      <w:r>
        <w:rPr>
          <w:rFonts w:hint="eastAsia" w:ascii="仿宋_GB2312" w:hAnsi="仿宋_GB2312" w:eastAsia="仿宋_GB2312" w:cs="仿宋_GB2312"/>
          <w:b/>
          <w:bCs/>
          <w:sz w:val="32"/>
          <w:szCs w:val="32"/>
          <w:lang w:val="en-US" w:eastAsia="zh-CN"/>
        </w:rPr>
        <w:t>5</w:t>
      </w:r>
      <w:r>
        <w:rPr>
          <w:rFonts w:hint="eastAsia" w:ascii="仿宋_GB2312" w:hAnsi="仿宋_GB2312" w:eastAsia="仿宋_GB2312" w:cs="仿宋_GB2312"/>
          <w:b/>
          <w:bCs/>
          <w:sz w:val="32"/>
          <w:szCs w:val="32"/>
        </w:rPr>
        <w:t>日20:00前</w:t>
      </w:r>
      <w:r>
        <w:rPr>
          <w:rFonts w:hint="eastAsia" w:ascii="仿宋_GB2312" w:hAnsi="仿宋_GB2312" w:eastAsia="仿宋_GB2312" w:cs="仿宋_GB2312"/>
          <w:sz w:val="32"/>
          <w:szCs w:val="32"/>
        </w:rPr>
        <w:t>将上述报名材料命名为“项目名称（项目类别）+项目主持人姓名+电话号码”打包发送至邮箱：</w:t>
      </w:r>
      <w:r>
        <w:rPr>
          <w:rFonts w:hint="eastAsia" w:ascii="仿宋_GB2312" w:hAnsi="仿宋_GB2312" w:eastAsia="仿宋_GB2312" w:cs="仿宋_GB2312"/>
          <w:b/>
          <w:bCs/>
          <w:sz w:val="32"/>
          <w:szCs w:val="32"/>
          <w:lang w:val="en-US" w:eastAsia="zh-CN"/>
        </w:rPr>
        <w:t>452525831@qq.com</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jc w:val="righ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财政与公共管理学院</w:t>
      </w:r>
    </w:p>
    <w:p>
      <w:pPr>
        <w:keepNext w:val="0"/>
        <w:keepLines w:val="0"/>
        <w:pageBreakBefore w:val="0"/>
        <w:widowControl w:val="0"/>
        <w:kinsoku/>
        <w:wordWrap w:val="0"/>
        <w:overflowPunct/>
        <w:topLinePunct w:val="0"/>
        <w:autoSpaceDE/>
        <w:autoSpaceDN/>
        <w:bidi w:val="0"/>
        <w:adjustRightInd/>
        <w:snapToGrid/>
        <w:ind w:firstLine="640" w:firstLineChars="200"/>
        <w:jc w:val="righ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2022年3月23日</w:t>
      </w:r>
      <w:r>
        <w:rPr>
          <w:rFonts w:hint="eastAsia" w:ascii="仿宋_GB2312" w:hAnsi="仿宋_GB2312" w:eastAsia="仿宋_GB2312" w:cs="仿宋_GB2312"/>
          <w:sz w:val="32"/>
          <w:szCs w:val="32"/>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46FB1BC-F189-4C02-AB2D-8B2834A2932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embedRegular r:id="rId2" w:fontKey="{7743C0E6-237D-43F8-873D-534FD602C942}"/>
  </w:font>
  <w:font w:name="方正小标宋_GBK">
    <w:altName w:val="方正小标宋_GBK"/>
    <w:panose1 w:val="02000000000000000000"/>
    <w:charset w:val="86"/>
    <w:family w:val="auto"/>
    <w:pitch w:val="default"/>
    <w:sig w:usb0="A00002BF" w:usb1="38CF7CFA" w:usb2="00082016" w:usb3="00000000" w:csb0="00040001" w:csb1="00000000"/>
  </w:font>
  <w:font w:name="方正公文小标宋">
    <w:panose1 w:val="02000500000000000000"/>
    <w:charset w:val="86"/>
    <w:family w:val="auto"/>
    <w:pitch w:val="default"/>
    <w:sig w:usb0="A00002BF" w:usb1="38CF7CFA" w:usb2="00000016" w:usb3="00000000" w:csb0="00040001" w:csb1="00000000"/>
    <w:embedRegular r:id="rId3" w:fontKey="{A4A6E055-A20A-43A1-B86E-EC457034A27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137C17"/>
    <w:rsid w:val="30137C17"/>
    <w:rsid w:val="548253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77</TotalTime>
  <ScaleCrop>false</ScaleCrop>
  <LinksUpToDate>false</LinksUpToDate>
  <CharactersWithSpaces>0</CharactersWithSpaces>
  <Application>WPS Office_11.1.0.11566_F1E327BC-269C-435d-A152-05C5408002CA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2022-03-23T00:49:00Z</dcterms:created>
  <dc:creator>张炜</dc:creator>
  <cp:lastModifiedBy>张炜</cp:lastModifiedBy>
  <dcterms:modified xsi:type="dcterms:W3CDTF">2022-03-23T02:18:08Z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1BE43728B26B4739A0001AC7437F9DE2</vt:lpwstr>
  </property>
</Properties>
</file>